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64" w:rsidRDefault="005A269E" w:rsidP="005A269E">
      <w:pPr>
        <w:jc w:val="center"/>
        <w:rPr>
          <w:b/>
        </w:rPr>
      </w:pPr>
      <w:bookmarkStart w:id="0" w:name="_GoBack"/>
      <w:bookmarkEnd w:id="0"/>
      <w:r>
        <w:rPr>
          <w:b/>
        </w:rPr>
        <w:t>FEDERAL LAW PROGRAM</w:t>
      </w:r>
    </w:p>
    <w:p w:rsidR="00E14F00" w:rsidRDefault="00E14F00" w:rsidP="005A269E">
      <w:pPr>
        <w:jc w:val="center"/>
        <w:rPr>
          <w:b/>
        </w:rPr>
      </w:pPr>
      <w:r>
        <w:rPr>
          <w:b/>
        </w:rPr>
        <w:t>Tuesday, December 8, 2015</w:t>
      </w:r>
    </w:p>
    <w:p w:rsidR="005A269E" w:rsidRDefault="005A269E" w:rsidP="005A269E">
      <w:pPr>
        <w:jc w:val="center"/>
        <w:rPr>
          <w:b/>
        </w:rPr>
      </w:pPr>
    </w:p>
    <w:p w:rsidR="005A269E" w:rsidRDefault="005A269E" w:rsidP="00034828">
      <w:pPr>
        <w:tabs>
          <w:tab w:val="left" w:pos="1800"/>
        </w:tabs>
      </w:pPr>
      <w:r>
        <w:t>8:30</w:t>
      </w:r>
      <w:r w:rsidR="006D21F4">
        <w:t>–</w:t>
      </w:r>
      <w:r w:rsidR="00034828">
        <w:t xml:space="preserve">9:00 </w:t>
      </w:r>
      <w:r w:rsidR="00034828">
        <w:tab/>
      </w:r>
      <w:r w:rsidRPr="007C3408">
        <w:rPr>
          <w:b/>
        </w:rPr>
        <w:t>REGISTRATION</w:t>
      </w:r>
      <w:r w:rsidR="002655B6" w:rsidRPr="007C3408">
        <w:rPr>
          <w:b/>
        </w:rPr>
        <w:t xml:space="preserve"> AND BREAKFAST</w:t>
      </w:r>
    </w:p>
    <w:p w:rsidR="005A269E" w:rsidRDefault="005A269E" w:rsidP="005A269E"/>
    <w:p w:rsidR="005A269E" w:rsidRPr="007C3408" w:rsidRDefault="005A269E" w:rsidP="00034828">
      <w:pPr>
        <w:tabs>
          <w:tab w:val="left" w:pos="1800"/>
        </w:tabs>
        <w:rPr>
          <w:b/>
        </w:rPr>
      </w:pPr>
      <w:r>
        <w:t>9:00</w:t>
      </w:r>
      <w:r w:rsidR="006D21F4">
        <w:t>–</w:t>
      </w:r>
      <w:r w:rsidR="00034828">
        <w:t>9:10</w:t>
      </w:r>
      <w:r w:rsidR="00034828">
        <w:tab/>
      </w:r>
      <w:r w:rsidRPr="007C3408">
        <w:rPr>
          <w:b/>
        </w:rPr>
        <w:t>WELCOME TO THE SEMINAR</w:t>
      </w:r>
    </w:p>
    <w:p w:rsidR="005A269E" w:rsidRDefault="008572FD" w:rsidP="00034828">
      <w:pPr>
        <w:ind w:left="1800"/>
      </w:pPr>
      <w:r w:rsidRPr="007C3408">
        <w:t>Speaker</w:t>
      </w:r>
      <w:r w:rsidR="00034828">
        <w:t xml:space="preserve">:  </w:t>
      </w:r>
      <w:r w:rsidR="00774295" w:rsidRPr="007C3408">
        <w:rPr>
          <w:i/>
        </w:rPr>
        <w:t>Hon</w:t>
      </w:r>
      <w:r w:rsidR="0046644E" w:rsidRPr="007C3408">
        <w:rPr>
          <w:i/>
        </w:rPr>
        <w:t>.</w:t>
      </w:r>
      <w:r w:rsidR="00774295" w:rsidRPr="007C3408">
        <w:rPr>
          <w:i/>
        </w:rPr>
        <w:t xml:space="preserve"> Gerald E. Rosen</w:t>
      </w:r>
      <w:r w:rsidR="00774295">
        <w:t>, Chief Judge</w:t>
      </w:r>
      <w:r w:rsidR="005A269E">
        <w:t>, United States District Court, E</w:t>
      </w:r>
      <w:r>
        <w:t>astern District of Michigan</w:t>
      </w:r>
    </w:p>
    <w:p w:rsidR="005A269E" w:rsidRDefault="005A269E" w:rsidP="005A269E"/>
    <w:p w:rsidR="005A269E" w:rsidRDefault="005A269E" w:rsidP="00034828">
      <w:pPr>
        <w:tabs>
          <w:tab w:val="left" w:pos="1800"/>
        </w:tabs>
      </w:pPr>
      <w:r>
        <w:t>9:10</w:t>
      </w:r>
      <w:r w:rsidR="006D21F4">
        <w:t>–</w:t>
      </w:r>
      <w:r w:rsidR="00034828">
        <w:t>9:30</w:t>
      </w:r>
      <w:r w:rsidR="00034828">
        <w:tab/>
      </w:r>
      <w:r w:rsidRPr="007C3408">
        <w:rPr>
          <w:b/>
        </w:rPr>
        <w:t>ELECTRONIC FILING &amp; THE PAPERLESS COURT</w:t>
      </w:r>
    </w:p>
    <w:p w:rsidR="005A269E" w:rsidRDefault="008572FD" w:rsidP="00034828">
      <w:pPr>
        <w:tabs>
          <w:tab w:val="left" w:pos="1800"/>
        </w:tabs>
        <w:ind w:left="1800"/>
      </w:pPr>
      <w:r w:rsidRPr="007C3408">
        <w:t>Speaker</w:t>
      </w:r>
      <w:r>
        <w:t>:</w:t>
      </w:r>
      <w:r w:rsidR="00034828">
        <w:rPr>
          <w:i/>
        </w:rPr>
        <w:t xml:space="preserve">  </w:t>
      </w:r>
      <w:r w:rsidR="005A269E" w:rsidRPr="007C3408">
        <w:rPr>
          <w:i/>
        </w:rPr>
        <w:t>Victoria Lung</w:t>
      </w:r>
      <w:r w:rsidR="005A269E">
        <w:t>, Eastern District of Michigan, CM/ECF Internal Support</w:t>
      </w:r>
    </w:p>
    <w:p w:rsidR="005A269E" w:rsidRDefault="005A269E" w:rsidP="005A269E"/>
    <w:p w:rsidR="007B1F56" w:rsidRDefault="007B1F56" w:rsidP="00034828">
      <w:pPr>
        <w:tabs>
          <w:tab w:val="left" w:pos="1800"/>
        </w:tabs>
      </w:pPr>
      <w:r>
        <w:t>9:30</w:t>
      </w:r>
      <w:r w:rsidR="006D21F4">
        <w:t>–</w:t>
      </w:r>
      <w:r w:rsidR="0008217E">
        <w:t>10:00</w:t>
      </w:r>
      <w:r w:rsidR="00034828">
        <w:tab/>
      </w:r>
      <w:r w:rsidRPr="007C3408">
        <w:rPr>
          <w:b/>
        </w:rPr>
        <w:t>PRO BONO PRACTICE - IN GENERAL</w:t>
      </w:r>
    </w:p>
    <w:p w:rsidR="007B1F56" w:rsidRDefault="007B1F56" w:rsidP="00034828">
      <w:pPr>
        <w:ind w:left="1800"/>
      </w:pPr>
      <w:r w:rsidRPr="007C3408">
        <w:t>Speaker</w:t>
      </w:r>
      <w:r>
        <w:t>:</w:t>
      </w:r>
      <w:r w:rsidR="00034828">
        <w:rPr>
          <w:i/>
        </w:rPr>
        <w:t xml:space="preserve">  </w:t>
      </w:r>
      <w:r w:rsidRPr="007C3408">
        <w:rPr>
          <w:i/>
        </w:rPr>
        <w:t>Fred K. Hermann</w:t>
      </w:r>
      <w:r>
        <w:t>, Kerr, Russell and Weber, PLC</w:t>
      </w:r>
    </w:p>
    <w:p w:rsidR="007B1F56" w:rsidRDefault="007B1F56" w:rsidP="007B1F56">
      <w:pPr>
        <w:ind w:left="1440"/>
      </w:pPr>
    </w:p>
    <w:p w:rsidR="00774295" w:rsidRDefault="0008217E" w:rsidP="00034828">
      <w:pPr>
        <w:tabs>
          <w:tab w:val="left" w:pos="1800"/>
        </w:tabs>
      </w:pPr>
      <w:r>
        <w:t>10:00</w:t>
      </w:r>
      <w:r w:rsidR="006D21F4">
        <w:t>–</w:t>
      </w:r>
      <w:r>
        <w:t>10:</w:t>
      </w:r>
      <w:r w:rsidR="00485A7B">
        <w:t>45</w:t>
      </w:r>
      <w:r w:rsidR="00990BF0">
        <w:tab/>
      </w:r>
      <w:r w:rsidR="00774295" w:rsidRPr="007C3408">
        <w:rPr>
          <w:b/>
        </w:rPr>
        <w:t>ANATOMY OF A CIVIL CASE</w:t>
      </w:r>
    </w:p>
    <w:p w:rsidR="00774295" w:rsidRPr="0008217E" w:rsidRDefault="008572FD" w:rsidP="00034828">
      <w:pPr>
        <w:ind w:left="1800"/>
      </w:pPr>
      <w:r w:rsidRPr="007C3408">
        <w:t>Speaker</w:t>
      </w:r>
      <w:r>
        <w:t>:</w:t>
      </w:r>
      <w:r w:rsidR="00034828">
        <w:rPr>
          <w:i/>
        </w:rPr>
        <w:t xml:space="preserve">  </w:t>
      </w:r>
      <w:r w:rsidR="0008217E" w:rsidRPr="007C3408">
        <w:rPr>
          <w:i/>
        </w:rPr>
        <w:t>Richard T. Hewlett</w:t>
      </w:r>
      <w:r w:rsidR="0008217E">
        <w:t xml:space="preserve">, </w:t>
      </w:r>
      <w:proofErr w:type="spellStart"/>
      <w:r w:rsidR="0008217E">
        <w:t>Varnum</w:t>
      </w:r>
      <w:proofErr w:type="spellEnd"/>
      <w:r w:rsidR="0008217E">
        <w:t xml:space="preserve"> LLP</w:t>
      </w:r>
    </w:p>
    <w:p w:rsidR="007B1F56" w:rsidRDefault="007B1F56" w:rsidP="007B1F56">
      <w:pPr>
        <w:ind w:left="1440"/>
      </w:pPr>
    </w:p>
    <w:p w:rsidR="00774295" w:rsidRDefault="008572FD" w:rsidP="00034828">
      <w:pPr>
        <w:tabs>
          <w:tab w:val="left" w:pos="1800"/>
        </w:tabs>
      </w:pPr>
      <w:r>
        <w:t>1</w:t>
      </w:r>
      <w:r w:rsidR="00485A7B">
        <w:t>0</w:t>
      </w:r>
      <w:r>
        <w:t>:</w:t>
      </w:r>
      <w:r w:rsidR="00485A7B">
        <w:t>45</w:t>
      </w:r>
      <w:r w:rsidR="006D21F4">
        <w:t>–</w:t>
      </w:r>
      <w:r w:rsidR="0008217E">
        <w:t>1</w:t>
      </w:r>
      <w:r w:rsidR="00485A7B">
        <w:t>1</w:t>
      </w:r>
      <w:r>
        <w:t>:</w:t>
      </w:r>
      <w:r w:rsidR="00485A7B">
        <w:t>00</w:t>
      </w:r>
      <w:r>
        <w:tab/>
      </w:r>
      <w:r w:rsidRPr="007C3408">
        <w:rPr>
          <w:b/>
        </w:rPr>
        <w:t xml:space="preserve">REFRESHMENT </w:t>
      </w:r>
      <w:r w:rsidR="00774295" w:rsidRPr="007C3408">
        <w:rPr>
          <w:b/>
        </w:rPr>
        <w:t>BREAK</w:t>
      </w:r>
    </w:p>
    <w:p w:rsidR="00774295" w:rsidRDefault="00774295" w:rsidP="005A269E"/>
    <w:p w:rsidR="006F3120" w:rsidRDefault="00485A7B" w:rsidP="006F3120">
      <w:pPr>
        <w:ind w:left="1800" w:hanging="1800"/>
      </w:pPr>
      <w:r>
        <w:t>11:00</w:t>
      </w:r>
      <w:r w:rsidR="006D21F4">
        <w:t>–</w:t>
      </w:r>
      <w:r w:rsidR="0008217E">
        <w:t>11:</w:t>
      </w:r>
      <w:r w:rsidR="006F3120">
        <w:t>45</w:t>
      </w:r>
      <w:r w:rsidR="00034828">
        <w:tab/>
      </w:r>
      <w:r w:rsidR="006F3120" w:rsidRPr="007C3408">
        <w:rPr>
          <w:b/>
        </w:rPr>
        <w:t>WHITE COLLAR CRIME/GRAND JURY PRACTICE</w:t>
      </w:r>
    </w:p>
    <w:p w:rsidR="006F3120" w:rsidRDefault="006F3120" w:rsidP="006F3120">
      <w:pPr>
        <w:ind w:left="1800" w:hanging="1800"/>
      </w:pPr>
      <w:r>
        <w:tab/>
      </w:r>
      <w:r w:rsidRPr="007C3408">
        <w:t>Speaker</w:t>
      </w:r>
      <w:r>
        <w:t xml:space="preserve">:  </w:t>
      </w:r>
      <w:r w:rsidRPr="007C3408">
        <w:rPr>
          <w:i/>
        </w:rPr>
        <w:t xml:space="preserve">David F. </w:t>
      </w:r>
      <w:proofErr w:type="spellStart"/>
      <w:r w:rsidRPr="007C3408">
        <w:rPr>
          <w:i/>
        </w:rPr>
        <w:t>DuMouchel</w:t>
      </w:r>
      <w:proofErr w:type="spellEnd"/>
      <w:r>
        <w:t xml:space="preserve">, </w:t>
      </w:r>
      <w:proofErr w:type="spellStart"/>
      <w:r>
        <w:t>Butzel</w:t>
      </w:r>
      <w:proofErr w:type="spellEnd"/>
      <w:r>
        <w:t xml:space="preserve"> Long</w:t>
      </w:r>
    </w:p>
    <w:p w:rsidR="005A269E" w:rsidRDefault="005A269E" w:rsidP="006F3120">
      <w:pPr>
        <w:tabs>
          <w:tab w:val="left" w:pos="1800"/>
        </w:tabs>
        <w:ind w:left="1800" w:hanging="1800"/>
      </w:pPr>
    </w:p>
    <w:p w:rsidR="006F3120" w:rsidRDefault="00774295" w:rsidP="00E14F00">
      <w:pPr>
        <w:tabs>
          <w:tab w:val="left" w:pos="1800"/>
        </w:tabs>
        <w:ind w:left="1800" w:hanging="1800"/>
        <w:rPr>
          <w:b/>
        </w:rPr>
      </w:pPr>
      <w:r>
        <w:t>11:</w:t>
      </w:r>
      <w:r w:rsidR="00485A7B">
        <w:t>45</w:t>
      </w:r>
      <w:r w:rsidR="006D21F4">
        <w:t>–</w:t>
      </w:r>
      <w:r w:rsidR="009E1019">
        <w:t>1</w:t>
      </w:r>
      <w:r w:rsidR="004B2600">
        <w:t>2</w:t>
      </w:r>
      <w:r w:rsidR="009E1019">
        <w:t>:</w:t>
      </w:r>
      <w:r w:rsidR="006F3120">
        <w:t>30</w:t>
      </w:r>
      <w:r>
        <w:tab/>
      </w:r>
      <w:r w:rsidR="006F3120" w:rsidRPr="007C3408">
        <w:rPr>
          <w:b/>
        </w:rPr>
        <w:t xml:space="preserve">FEDERAL SUBJECT MATTER </w:t>
      </w:r>
      <w:r w:rsidR="00E14F00">
        <w:rPr>
          <w:b/>
        </w:rPr>
        <w:t>J</w:t>
      </w:r>
      <w:r w:rsidR="006F3120" w:rsidRPr="007C3408">
        <w:rPr>
          <w:b/>
        </w:rPr>
        <w:t>URISDICTION</w:t>
      </w:r>
      <w:r w:rsidR="00E14F00">
        <w:rPr>
          <w:b/>
        </w:rPr>
        <w:t xml:space="preserve"> &amp; </w:t>
      </w:r>
      <w:r w:rsidR="006F3120" w:rsidRPr="007C3408">
        <w:rPr>
          <w:b/>
        </w:rPr>
        <w:t>REMOVAL TO FEDERAL COURT</w:t>
      </w:r>
    </w:p>
    <w:p w:rsidR="006F3120" w:rsidRDefault="006F3120" w:rsidP="006F3120">
      <w:pPr>
        <w:ind w:left="3060" w:hanging="1260"/>
      </w:pPr>
      <w:r w:rsidRPr="007C3408">
        <w:t>Speakers</w:t>
      </w:r>
      <w:r>
        <w:t xml:space="preserve">:  </w:t>
      </w:r>
      <w:r w:rsidRPr="007C3408">
        <w:rPr>
          <w:i/>
        </w:rPr>
        <w:t>Hon. David M. Lawson</w:t>
      </w:r>
      <w:r>
        <w:t>, United States District Court, Eastern District of Michigan</w:t>
      </w:r>
    </w:p>
    <w:p w:rsidR="006F3120" w:rsidRDefault="006F3120" w:rsidP="006F3120">
      <w:pPr>
        <w:tabs>
          <w:tab w:val="left" w:pos="3060"/>
        </w:tabs>
        <w:ind w:left="3060"/>
      </w:pPr>
      <w:r w:rsidRPr="007C3408">
        <w:rPr>
          <w:i/>
        </w:rPr>
        <w:t>Eric Lee</w:t>
      </w:r>
      <w:r>
        <w:t>, Career Law Clerk to the Hon. Laurie J. Michelson, United States District Court, Eastern District of Michigan</w:t>
      </w:r>
    </w:p>
    <w:p w:rsidR="007C3408" w:rsidRDefault="007C3408" w:rsidP="007C3408">
      <w:pPr>
        <w:ind w:left="1440" w:hanging="1440"/>
      </w:pPr>
    </w:p>
    <w:p w:rsidR="00774295" w:rsidRDefault="006D7C78" w:rsidP="001E2E07">
      <w:pPr>
        <w:tabs>
          <w:tab w:val="left" w:pos="1800"/>
        </w:tabs>
      </w:pPr>
      <w:r>
        <w:t>12:</w:t>
      </w:r>
      <w:r w:rsidR="00485A7B">
        <w:t>30</w:t>
      </w:r>
      <w:r w:rsidR="006D21F4">
        <w:t>–</w:t>
      </w:r>
      <w:r w:rsidR="004B2600">
        <w:t>1</w:t>
      </w:r>
      <w:r w:rsidR="009E1019">
        <w:t>:</w:t>
      </w:r>
      <w:r w:rsidR="00485A7B">
        <w:t>30</w:t>
      </w:r>
      <w:r w:rsidR="009E1019">
        <w:tab/>
      </w:r>
      <w:r w:rsidR="00774295" w:rsidRPr="007C3408">
        <w:rPr>
          <w:b/>
        </w:rPr>
        <w:t>LUNCH</w:t>
      </w:r>
    </w:p>
    <w:p w:rsidR="00774295" w:rsidRDefault="00774295" w:rsidP="005A269E">
      <w:pPr>
        <w:ind w:left="1440" w:hanging="1440"/>
      </w:pPr>
    </w:p>
    <w:p w:rsidR="00144300" w:rsidRDefault="00144300">
      <w:pPr>
        <w:ind w:firstLine="720"/>
      </w:pPr>
      <w:r>
        <w:br w:type="page"/>
      </w:r>
    </w:p>
    <w:p w:rsidR="005A269E" w:rsidRDefault="004B2600" w:rsidP="001E2E07">
      <w:pPr>
        <w:tabs>
          <w:tab w:val="left" w:pos="1800"/>
        </w:tabs>
      </w:pPr>
      <w:r>
        <w:lastRenderedPageBreak/>
        <w:t>1:</w:t>
      </w:r>
      <w:r w:rsidR="00485A7B">
        <w:t>30</w:t>
      </w:r>
      <w:r w:rsidR="006D21F4">
        <w:t>–</w:t>
      </w:r>
      <w:r w:rsidR="0008217E">
        <w:t>2</w:t>
      </w:r>
      <w:r>
        <w:t>:</w:t>
      </w:r>
      <w:r w:rsidR="00485A7B">
        <w:t>30</w:t>
      </w:r>
      <w:r w:rsidR="001E2E07">
        <w:tab/>
      </w:r>
      <w:r w:rsidR="005A269E" w:rsidRPr="007C3408">
        <w:rPr>
          <w:b/>
        </w:rPr>
        <w:t>CIVIL MOTION PRACTICE IN FEDERAL COURT</w:t>
      </w:r>
    </w:p>
    <w:p w:rsidR="004A37F7" w:rsidRDefault="002F665B" w:rsidP="001E2E07">
      <w:pPr>
        <w:tabs>
          <w:tab w:val="left" w:pos="1800"/>
        </w:tabs>
        <w:ind w:left="3060" w:hanging="1260"/>
      </w:pPr>
      <w:r w:rsidRPr="007C3408">
        <w:t>Speakers</w:t>
      </w:r>
      <w:r>
        <w:t>:</w:t>
      </w:r>
      <w:r w:rsidR="001E2E07">
        <w:t xml:space="preserve">  </w:t>
      </w:r>
      <w:r w:rsidR="00774295" w:rsidRPr="007C3408">
        <w:rPr>
          <w:i/>
        </w:rPr>
        <w:t xml:space="preserve">Hon. Matthew </w:t>
      </w:r>
      <w:proofErr w:type="spellStart"/>
      <w:r w:rsidR="00774295" w:rsidRPr="007C3408">
        <w:rPr>
          <w:i/>
        </w:rPr>
        <w:t>Leitman</w:t>
      </w:r>
      <w:proofErr w:type="spellEnd"/>
      <w:r w:rsidR="00774295">
        <w:t>, United States District Court, E</w:t>
      </w:r>
      <w:r>
        <w:t>astern District of Michigan</w:t>
      </w:r>
    </w:p>
    <w:p w:rsidR="005A269E" w:rsidRDefault="00774295" w:rsidP="001E2E07">
      <w:pPr>
        <w:tabs>
          <w:tab w:val="left" w:pos="3150"/>
        </w:tabs>
        <w:ind w:left="3060"/>
      </w:pPr>
      <w:r w:rsidRPr="007C3408">
        <w:rPr>
          <w:i/>
        </w:rPr>
        <w:t>Lauren Mandel</w:t>
      </w:r>
      <w:r>
        <w:t>, Career Law Clerk to the Hon</w:t>
      </w:r>
      <w:r w:rsidR="002F665B">
        <w:t>.</w:t>
      </w:r>
      <w:r>
        <w:t xml:space="preserve"> Linda </w:t>
      </w:r>
      <w:r w:rsidR="007F0460">
        <w:t xml:space="preserve">V. </w:t>
      </w:r>
      <w:r>
        <w:t>Parker, United States District Court, E</w:t>
      </w:r>
      <w:r w:rsidR="002F665B">
        <w:t>astern District of Michigan</w:t>
      </w:r>
    </w:p>
    <w:p w:rsidR="006F3120" w:rsidRDefault="006F3120" w:rsidP="001E2E07">
      <w:pPr>
        <w:tabs>
          <w:tab w:val="left" w:pos="3150"/>
        </w:tabs>
        <w:ind w:left="3060"/>
      </w:pPr>
    </w:p>
    <w:p w:rsidR="004B2600" w:rsidRDefault="004B2600" w:rsidP="001E2E07">
      <w:pPr>
        <w:tabs>
          <w:tab w:val="left" w:pos="1890"/>
        </w:tabs>
        <w:ind w:left="1440" w:hanging="1440"/>
      </w:pPr>
      <w:r>
        <w:t>2:</w:t>
      </w:r>
      <w:r w:rsidR="00485A7B">
        <w:t>30</w:t>
      </w:r>
      <w:r w:rsidR="006D21F4">
        <w:t>–</w:t>
      </w:r>
      <w:r w:rsidR="00485A7B">
        <w:t>3</w:t>
      </w:r>
      <w:r w:rsidR="0008217E">
        <w:t>:</w:t>
      </w:r>
      <w:r w:rsidR="00485A7B">
        <w:t>00</w:t>
      </w:r>
      <w:r w:rsidR="001E2E07">
        <w:tab/>
      </w:r>
      <w:r w:rsidR="001E2E07">
        <w:tab/>
      </w:r>
      <w:r w:rsidRPr="007C3408">
        <w:rPr>
          <w:b/>
        </w:rPr>
        <w:t>BANKRUPTCY PRACTICE</w:t>
      </w:r>
    </w:p>
    <w:p w:rsidR="004B2600" w:rsidRPr="004B2600" w:rsidRDefault="004B2600" w:rsidP="001E2E07">
      <w:pPr>
        <w:ind w:left="1890" w:hanging="1890"/>
      </w:pPr>
      <w:r>
        <w:tab/>
      </w:r>
      <w:r w:rsidRPr="007C3408">
        <w:t>Speaker</w:t>
      </w:r>
      <w:r>
        <w:t>:</w:t>
      </w:r>
      <w:r w:rsidR="007C3408">
        <w:tab/>
      </w:r>
      <w:r w:rsidR="001E2E07">
        <w:t xml:space="preserve">  </w:t>
      </w:r>
      <w:r w:rsidRPr="007C3408">
        <w:rPr>
          <w:i/>
        </w:rPr>
        <w:t xml:space="preserve">Stan </w:t>
      </w:r>
      <w:proofErr w:type="spellStart"/>
      <w:r w:rsidRPr="007C3408">
        <w:rPr>
          <w:i/>
        </w:rPr>
        <w:t>Bershad</w:t>
      </w:r>
      <w:proofErr w:type="spellEnd"/>
      <w:r>
        <w:t xml:space="preserve">, </w:t>
      </w:r>
      <w:proofErr w:type="spellStart"/>
      <w:r>
        <w:t>Godstein</w:t>
      </w:r>
      <w:proofErr w:type="spellEnd"/>
      <w:r>
        <w:t xml:space="preserve">, </w:t>
      </w:r>
      <w:proofErr w:type="spellStart"/>
      <w:r>
        <w:t>Bershad</w:t>
      </w:r>
      <w:proofErr w:type="spellEnd"/>
      <w:r>
        <w:t xml:space="preserve"> &amp; Fried, P.C.</w:t>
      </w:r>
    </w:p>
    <w:p w:rsidR="00DD0A54" w:rsidRDefault="00DD0A54" w:rsidP="00DD0A54">
      <w:pPr>
        <w:ind w:left="2160" w:hanging="1440"/>
      </w:pPr>
    </w:p>
    <w:p w:rsidR="007C3408" w:rsidRDefault="00485A7B" w:rsidP="001E2E07">
      <w:pPr>
        <w:tabs>
          <w:tab w:val="left" w:pos="1800"/>
        </w:tabs>
        <w:ind w:left="1890" w:hanging="1890"/>
      </w:pPr>
      <w:r>
        <w:t>3</w:t>
      </w:r>
      <w:r w:rsidR="00DD0A54">
        <w:t>:</w:t>
      </w:r>
      <w:r>
        <w:t>00</w:t>
      </w:r>
      <w:r w:rsidR="006D21F4">
        <w:t>–</w:t>
      </w:r>
      <w:r w:rsidR="0008217E">
        <w:t>3:</w:t>
      </w:r>
      <w:r w:rsidR="007C3408">
        <w:t>45</w:t>
      </w:r>
      <w:r w:rsidR="001E2E07">
        <w:tab/>
      </w:r>
      <w:r w:rsidR="001E2E07">
        <w:tab/>
      </w:r>
      <w:r w:rsidR="007C3408" w:rsidRPr="007C3408">
        <w:rPr>
          <w:b/>
        </w:rPr>
        <w:t>PRE-FILING PITFALLS, INITIAL DISCLOSURES &amp; DISCOVERY</w:t>
      </w:r>
    </w:p>
    <w:p w:rsidR="007C3408" w:rsidRDefault="007C3408" w:rsidP="001E2E07">
      <w:pPr>
        <w:ind w:left="3150" w:hanging="1260"/>
      </w:pPr>
      <w:r w:rsidRPr="001E2E07">
        <w:t>Speakers</w:t>
      </w:r>
      <w:r>
        <w:t>:</w:t>
      </w:r>
      <w:r w:rsidR="001E2E07">
        <w:t xml:space="preserve"> </w:t>
      </w:r>
      <w:r>
        <w:rPr>
          <w:i/>
        </w:rPr>
        <w:t xml:space="preserve"> </w:t>
      </w:r>
      <w:r w:rsidRPr="001E2E07">
        <w:rPr>
          <w:i/>
        </w:rPr>
        <w:t>Hon. Laurie J. Michelson</w:t>
      </w:r>
      <w:r>
        <w:t>, United States District Court, Eastern District of Michigan</w:t>
      </w:r>
    </w:p>
    <w:p w:rsidR="007C3408" w:rsidRDefault="001E2E07" w:rsidP="001E2E07">
      <w:pPr>
        <w:ind w:left="3150"/>
      </w:pPr>
      <w:r w:rsidRPr="001E2E07">
        <w:rPr>
          <w:i/>
        </w:rPr>
        <w:t>Thomas G. McNeill</w:t>
      </w:r>
      <w:r w:rsidR="007C3408">
        <w:t>, Dickinson Wright PL</w:t>
      </w:r>
      <w:r w:rsidR="00A341E8">
        <w:t>L</w:t>
      </w:r>
      <w:r w:rsidR="007C3408">
        <w:t>C</w:t>
      </w:r>
    </w:p>
    <w:p w:rsidR="007C3408" w:rsidRDefault="007C3408" w:rsidP="007C3408">
      <w:pPr>
        <w:ind w:left="1440" w:hanging="1440"/>
      </w:pPr>
      <w:r>
        <w:tab/>
      </w:r>
    </w:p>
    <w:p w:rsidR="004C395C" w:rsidRPr="003D56D0" w:rsidRDefault="00796462" w:rsidP="001E2E07">
      <w:pPr>
        <w:tabs>
          <w:tab w:val="left" w:pos="1800"/>
        </w:tabs>
        <w:rPr>
          <w:b/>
        </w:rPr>
      </w:pPr>
      <w:r>
        <w:t>3:45</w:t>
      </w:r>
      <w:r w:rsidR="00622E7C">
        <w:t>–</w:t>
      </w:r>
      <w:r w:rsidR="00F740A4">
        <w:t>4:30</w:t>
      </w:r>
      <w:r w:rsidR="001E2E07">
        <w:tab/>
      </w:r>
      <w:r w:rsidRPr="007C3408">
        <w:rPr>
          <w:b/>
        </w:rPr>
        <w:t>SWEARING-IN CEREMONY</w:t>
      </w:r>
    </w:p>
    <w:p w:rsidR="00BB7D34" w:rsidRDefault="00BB7D34" w:rsidP="00DD0A54"/>
    <w:p w:rsidR="00BB7D34" w:rsidRDefault="00BB7D34" w:rsidP="001E2E07">
      <w:pPr>
        <w:tabs>
          <w:tab w:val="left" w:pos="1800"/>
        </w:tabs>
        <w:rPr>
          <w:b/>
        </w:rPr>
      </w:pPr>
      <w:r>
        <w:t>4:</w:t>
      </w:r>
      <w:r w:rsidR="00F740A4">
        <w:t>45</w:t>
      </w:r>
      <w:r w:rsidR="006D21F4">
        <w:t>–</w:t>
      </w:r>
      <w:r w:rsidR="001E2E07">
        <w:t xml:space="preserve">6:00 </w:t>
      </w:r>
      <w:r w:rsidR="001E2E07">
        <w:tab/>
      </w:r>
      <w:r w:rsidR="00090163">
        <w:rPr>
          <w:b/>
        </w:rPr>
        <w:t xml:space="preserve">RECEPTION </w:t>
      </w:r>
    </w:p>
    <w:p w:rsidR="00090163" w:rsidRPr="00090163" w:rsidRDefault="004C395C" w:rsidP="001E2E07">
      <w:pPr>
        <w:ind w:left="1800"/>
        <w:rPr>
          <w:b/>
        </w:rPr>
      </w:pPr>
      <w:r>
        <w:t xml:space="preserve">Enjoy a </w:t>
      </w:r>
      <w:r w:rsidR="007A2B21">
        <w:t xml:space="preserve">complimentary </w:t>
      </w:r>
      <w:r w:rsidR="009F44DC">
        <w:t xml:space="preserve">drink </w:t>
      </w:r>
      <w:r w:rsidR="00BB7D34">
        <w:t>and appetizers</w:t>
      </w:r>
      <w:r>
        <w:t xml:space="preserve"> while </w:t>
      </w:r>
      <w:r w:rsidR="00410430">
        <w:t>networking with</w:t>
      </w:r>
      <w:r>
        <w:t xml:space="preserve"> other new attorneys</w:t>
      </w:r>
      <w:r w:rsidR="00BB7D34">
        <w:t>.</w:t>
      </w:r>
      <w:r w:rsidR="00AB667D">
        <w:t xml:space="preserve"> </w:t>
      </w:r>
      <w:r w:rsidR="00BB7D34">
        <w:t>Sponsored by the FBA’s RISE Committee.</w:t>
      </w:r>
    </w:p>
    <w:sectPr w:rsidR="00090163" w:rsidRPr="000901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17" w:rsidRDefault="00F80017" w:rsidP="001175CC">
      <w:r>
        <w:separator/>
      </w:r>
    </w:p>
  </w:endnote>
  <w:endnote w:type="continuationSeparator" w:id="0">
    <w:p w:rsidR="00F80017" w:rsidRDefault="00F80017" w:rsidP="0011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CC" w:rsidRDefault="0011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17" w:rsidRDefault="00F80017" w:rsidP="001175CC">
      <w:r>
        <w:separator/>
      </w:r>
    </w:p>
  </w:footnote>
  <w:footnote w:type="continuationSeparator" w:id="0">
    <w:p w:rsidR="00F80017" w:rsidRDefault="00F80017" w:rsidP="0011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E"/>
    <w:rsid w:val="00032FD0"/>
    <w:rsid w:val="00034828"/>
    <w:rsid w:val="00042A0F"/>
    <w:rsid w:val="00063582"/>
    <w:rsid w:val="0008217E"/>
    <w:rsid w:val="00090163"/>
    <w:rsid w:val="000A7F7F"/>
    <w:rsid w:val="000D52BA"/>
    <w:rsid w:val="000D79A5"/>
    <w:rsid w:val="001175CC"/>
    <w:rsid w:val="00144300"/>
    <w:rsid w:val="001864F5"/>
    <w:rsid w:val="001A13F3"/>
    <w:rsid w:val="001C2CC5"/>
    <w:rsid w:val="001E2E07"/>
    <w:rsid w:val="001F3661"/>
    <w:rsid w:val="002133F7"/>
    <w:rsid w:val="002655B6"/>
    <w:rsid w:val="00284FD9"/>
    <w:rsid w:val="002952E7"/>
    <w:rsid w:val="002B3B44"/>
    <w:rsid w:val="002F665B"/>
    <w:rsid w:val="00387F55"/>
    <w:rsid w:val="003B470B"/>
    <w:rsid w:val="003D56D0"/>
    <w:rsid w:val="003E7495"/>
    <w:rsid w:val="003F5053"/>
    <w:rsid w:val="00410430"/>
    <w:rsid w:val="0044418E"/>
    <w:rsid w:val="00463FB5"/>
    <w:rsid w:val="0046644E"/>
    <w:rsid w:val="00485A7B"/>
    <w:rsid w:val="004A37F7"/>
    <w:rsid w:val="004B2600"/>
    <w:rsid w:val="004C395C"/>
    <w:rsid w:val="00585BA0"/>
    <w:rsid w:val="005A269E"/>
    <w:rsid w:val="005D0388"/>
    <w:rsid w:val="00622E7C"/>
    <w:rsid w:val="006D21F4"/>
    <w:rsid w:val="006D7C78"/>
    <w:rsid w:val="006F3120"/>
    <w:rsid w:val="00705599"/>
    <w:rsid w:val="00774295"/>
    <w:rsid w:val="00796462"/>
    <w:rsid w:val="007A2B21"/>
    <w:rsid w:val="007A76C6"/>
    <w:rsid w:val="007B1F56"/>
    <w:rsid w:val="007C3408"/>
    <w:rsid w:val="007F0460"/>
    <w:rsid w:val="00832F55"/>
    <w:rsid w:val="008572FD"/>
    <w:rsid w:val="008B7E64"/>
    <w:rsid w:val="008E6070"/>
    <w:rsid w:val="0091328B"/>
    <w:rsid w:val="00990BF0"/>
    <w:rsid w:val="009B4E7D"/>
    <w:rsid w:val="009C530B"/>
    <w:rsid w:val="009E1019"/>
    <w:rsid w:val="009F44DC"/>
    <w:rsid w:val="00A341E8"/>
    <w:rsid w:val="00AB667D"/>
    <w:rsid w:val="00AD330A"/>
    <w:rsid w:val="00B023ED"/>
    <w:rsid w:val="00B76601"/>
    <w:rsid w:val="00BB7D34"/>
    <w:rsid w:val="00BD7472"/>
    <w:rsid w:val="00C44FF7"/>
    <w:rsid w:val="00C60FC2"/>
    <w:rsid w:val="00CE409C"/>
    <w:rsid w:val="00D112AD"/>
    <w:rsid w:val="00D428B8"/>
    <w:rsid w:val="00DB691D"/>
    <w:rsid w:val="00DD0A54"/>
    <w:rsid w:val="00E14F00"/>
    <w:rsid w:val="00EB30B5"/>
    <w:rsid w:val="00EE7054"/>
    <w:rsid w:val="00F72070"/>
    <w:rsid w:val="00F73C09"/>
    <w:rsid w:val="00F740A4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C853C-F0A6-432F-BE8E-1E859F4D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95"/>
    <w:pPr>
      <w:ind w:firstLine="0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864F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4F5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F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F5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4F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64F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864F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64F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864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64F5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1864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4F5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4F5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64F5"/>
    <w:rPr>
      <w:color w:val="22953C"/>
      <w:u w:val="single"/>
    </w:rPr>
  </w:style>
  <w:style w:type="paragraph" w:styleId="NormalWeb">
    <w:name w:val="Normal (Web)"/>
    <w:basedOn w:val="Normal"/>
    <w:uiPriority w:val="99"/>
    <w:semiHidden/>
    <w:unhideWhenUsed/>
    <w:rsid w:val="001864F5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F5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4F5"/>
    <w:pPr>
      <w:ind w:left="720"/>
      <w:contextualSpacing/>
    </w:pPr>
    <w:rPr>
      <w:rFonts w:eastAsia="Times New Roman"/>
    </w:rPr>
  </w:style>
  <w:style w:type="paragraph" w:customStyle="1" w:styleId="BlockQuote">
    <w:name w:val="BlockQuote"/>
    <w:basedOn w:val="Normal"/>
    <w:link w:val="BlockQuoteChar"/>
    <w:qFormat/>
    <w:rsid w:val="00705599"/>
    <w:pPr>
      <w:ind w:left="720" w:right="720"/>
    </w:pPr>
  </w:style>
  <w:style w:type="character" w:customStyle="1" w:styleId="BlockQuoteChar">
    <w:name w:val="BlockQuote Char"/>
    <w:basedOn w:val="DefaultParagraphFont"/>
    <w:link w:val="BlockQuote"/>
    <w:rsid w:val="00705599"/>
    <w:rPr>
      <w:rFonts w:eastAsiaTheme="minorEastAsia"/>
      <w:szCs w:val="24"/>
    </w:rPr>
  </w:style>
  <w:style w:type="character" w:styleId="PlaceholderText">
    <w:name w:val="Placeholder Text"/>
    <w:basedOn w:val="DefaultParagraphFont"/>
    <w:uiPriority w:val="99"/>
    <w:semiHidden/>
    <w:rsid w:val="00117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C3F-16DB-4147-88C5-E7CA9E6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Mandel</dc:creator>
  <cp:lastModifiedBy>Lauren Mandel</cp:lastModifiedBy>
  <cp:revision>2</cp:revision>
  <cp:lastPrinted>2015-10-22T16:03:00Z</cp:lastPrinted>
  <dcterms:created xsi:type="dcterms:W3CDTF">2016-10-20T10:28:00Z</dcterms:created>
  <dcterms:modified xsi:type="dcterms:W3CDTF">2016-10-20T10:28:00Z</dcterms:modified>
</cp:coreProperties>
</file>